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Summary: Real-World Uses of Cosmic Frequency Technology</w:t>
      </w:r>
    </w:p>
    <w:p>
      <w:r>
        <w:t>Real-World Uses of Cosmic Frequency Technology:</w:t>
      </w:r>
    </w:p>
    <w:p>
      <w:r>
        <w:t>1. Bioenergetic Health &amp; Regeneration</w:t>
        <w:br/>
        <w:t>- Frequency tools (e.g. PEMF, Rife devices) stimulate healing and cellular coherence.</w:t>
      </w:r>
    </w:p>
    <w:p>
      <w:r>
        <w:t>2. Mental Clarity &amp; Consciousness Optimization</w:t>
        <w:br/>
        <w:t>- Brainwave entrainment devices (binaural beats, light/sound) support meditative states and trauma release.</w:t>
      </w:r>
    </w:p>
    <w:p>
      <w:r>
        <w:t>3. Water Structuring &amp; Enhancement</w:t>
        <w:br/>
        <w:t>- Frequency-charged water using sacred geometry improves hydration, mood, and energy.</w:t>
      </w:r>
    </w:p>
    <w:p>
      <w:r>
        <w:t>4. Architectural Harmonics / Resonant Spaces</w:t>
        <w:br/>
        <w:t>- Living environments tuned to Earth's frequencies support physical and spiritual well-being.</w:t>
      </w:r>
    </w:p>
    <w:p>
      <w:r>
        <w:t>5. Communication Beyond the Senses</w:t>
        <w:br/>
        <w:t>- Emerging ideas explore quantum resonance and etheric field communication beyond EM signals.</w:t>
      </w:r>
    </w:p>
    <w:p>
      <w:r>
        <w:t>6. Agriculture &amp; Ecosystem Regeneration</w:t>
        <w:br/>
        <w:t>- Sonic blooming and frequency-based soil/water tuning enable regenerative, pesticide-free growing.</w:t>
      </w:r>
    </w:p>
    <w:p>
      <w:r>
        <w:t>7. Etheric &amp; Emotional Hygiene</w:t>
        <w:br/>
        <w:t>- Personal frequency tech supports biofield clearing and emotional regulation.</w:t>
      </w:r>
    </w:p>
    <w:p>
      <w:r>
        <w:t>8. Conscious Navigation &amp; Alignment</w:t>
        <w:br/>
        <w:t>- Cosmic harmonics as intuitive navigation systems for life choices.</w:t>
      </w:r>
    </w:p>
    <w:p>
      <w:r>
        <w:t>Core Insight:</w:t>
        <w:br/>
        <w:t>Cosmic frequency tech restores harmony between humans and the field — not to escape Earth, but to help it thrive. It's not fiction. It's resonance.</w:t>
      </w:r>
    </w:p>
    <w:p>
      <w:r>
        <w:t>Final Thought:</w:t>
        <w:br/>
        <w:t>This isn’t about gadgets. It’s about remembering how to sing with the Source again.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