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Trinary Framework (0–1–0) — Full Conceptual Overview</w:t>
      </w:r>
    </w:p>
    <w:p>
      <w:r>
        <w:t>The Trinary Framework is Elyrion’s core logic system describing consciousness, creation, and technological resonance. It is the underlying code of both human awareness and CFT devices.</w:t>
      </w:r>
    </w:p>
    <w:p>
      <w:pPr>
        <w:pStyle w:val="Heading2"/>
      </w:pPr>
      <w:r>
        <w:t>0 — Pure Potential</w:t>
      </w:r>
    </w:p>
    <w:p>
      <w:r>
        <w:t>The Zero-State represents undifferentiated etheric potential—the field before form. In human experience it corresponds to stillness, spacious awareness, or the receptive mode. Technologically, it is the initialization field where devices enter coherence.</w:t>
      </w:r>
    </w:p>
    <w:p>
      <w:pPr>
        <w:pStyle w:val="Heading2"/>
      </w:pPr>
      <w:r>
        <w:t>1 — Manifestation</w:t>
      </w:r>
    </w:p>
    <w:p>
      <w:r>
        <w:t>The One-State corresponds to form, action, and directed consciousness. In human experience it is intention, focus, and directed will. In CFT systems it is the active modulation or emission of resonant fields.</w:t>
      </w:r>
    </w:p>
    <w:p>
      <w:pPr>
        <w:pStyle w:val="Heading2"/>
      </w:pPr>
      <w:r>
        <w:t>0 — Return to Source</w:t>
      </w:r>
    </w:p>
    <w:p>
      <w:r>
        <w:t>The Final Zero-State is the recursive return—completion, integration, and recalibration. In human experience it is release, embodiment, and assimilation. In CFT devices it is the feedback loop where output becomes new input, allowing continuous adaptive coherence.</w:t>
      </w:r>
    </w:p>
    <w:p>
      <w:pPr>
        <w:pStyle w:val="Heading2"/>
      </w:pPr>
      <w:r>
        <w:t>Applications</w:t>
      </w:r>
    </w:p>
    <w:p>
      <w:r>
        <w:t>• Consciousness Studies: provides a nondual bridge between subjective experience and measurable phenomena.</w:t>
        <w:br/>
        <w:t>• Biophysics: explains coherence, neural entrainment, and biofield regulation.</w:t>
        <w:br/>
        <w:t>• Technology: offers a recursive logic for consciousness-based machines.</w:t>
        <w:br/>
        <w:t>• Education: serves as the basis for the Educere curriculum in awareness training.</w:t>
        <w:br/>
        <w:t>• Civilization Design: informs Elyrion’s blueprint for coherent community structures.</w:t>
      </w:r>
    </w:p>
    <w:p>
      <w:r>
        <w:t>The Trinary Framework is not a metaphor but a functional architecture for understanding and engineering consciousness-based reality.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